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PT Astra Serif" w:ascii="Times New Roman" w:hAnsi="Times New Roman"/>
          <w:b/>
          <w:sz w:val="28"/>
          <w:szCs w:val="28"/>
        </w:rPr>
        <w:t>Итоги муниципального этапа всероссийского конкурса юных чтецов «Живая классика»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PT Astra Serif" w:ascii="Times New Roman" w:hAnsi="Times New Roman"/>
          <w:sz w:val="28"/>
          <w:szCs w:val="28"/>
        </w:rPr>
        <w:t xml:space="preserve">В соответствии с календарём областных массовых мероприятий с обучающимися на 2023 год, в рамках проведения областного многожанрового фестиваля детского художественного творчества «Тамбовский край – земля талантов» на основании приказа Министерства образования и науки области от 19.01.2023 №119 «О проведении областного многожанрового фестиваля детского художественного творчества «Тамбовский край – земля талантов», в целях выявления, развития способностей и талантов у детей и молодёжи,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eastAsia="Times New Roman" w:cs="PT Astra Serif" w:ascii="Times New Roman" w:hAnsi="Times New Roman"/>
          <w:b/>
          <w:sz w:val="28"/>
          <w:szCs w:val="28"/>
        </w:rPr>
        <w:t>1</w:t>
      </w:r>
      <w:r>
        <w:rPr>
          <w:rFonts w:eastAsia="Times New Roman" w:cs="PT Astra Serif" w:ascii="Times New Roman" w:hAnsi="Times New Roman"/>
          <w:b/>
          <w:sz w:val="28"/>
          <w:szCs w:val="28"/>
        </w:rPr>
        <w:t>0</w:t>
      </w:r>
      <w:r>
        <w:rPr>
          <w:rFonts w:eastAsia="Times New Roman" w:cs="PT Astra Serif" w:ascii="Times New Roman" w:hAnsi="Times New Roman"/>
          <w:b/>
          <w:sz w:val="28"/>
          <w:szCs w:val="28"/>
        </w:rPr>
        <w:t xml:space="preserve"> марта</w:t>
      </w:r>
      <w:r>
        <w:rPr>
          <w:rFonts w:eastAsia="Times New Roman" w:cs="PT Astra Serif" w:ascii="Times New Roman" w:hAnsi="Times New Roman"/>
          <w:sz w:val="28"/>
          <w:szCs w:val="28"/>
        </w:rPr>
        <w:t xml:space="preserve"> </w:t>
      </w:r>
      <w:r>
        <w:rPr>
          <w:rFonts w:eastAsia="Times New Roman" w:cs="PT Astra Serif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на базе МБОУ «Уваровщинская сош»</w:t>
      </w:r>
      <w:r>
        <w:rPr>
          <w:rFonts w:eastAsia="Times New Roman" w:cs="PT Astra Serif" w:ascii="Times New Roman" w:hAnsi="Times New Roman"/>
          <w:sz w:val="28"/>
          <w:szCs w:val="28"/>
        </w:rPr>
        <w:t xml:space="preserve"> прошёл </w:t>
      </w:r>
      <w:r>
        <w:rPr>
          <w:rFonts w:eastAsia="Times New Roman" w:cs="PT Astra Serif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муниципальный этап всероссийского конкурса юных чтецов «Живая классика».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  <w:tab/>
        <w:t xml:space="preserve">Конкурс традиционно проходил в трёх возрастных категориях: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5-6 классы</w:t>
      </w:r>
      <w:r>
        <w:rPr>
          <w:rFonts w:cs="PT Astra Serif" w:ascii="Times New Roman" w:hAnsi="Times New Roman"/>
          <w:sz w:val="28"/>
          <w:szCs w:val="28"/>
        </w:rPr>
        <w:t xml:space="preserve">,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7-8 классы</w:t>
      </w:r>
      <w:r>
        <w:rPr>
          <w:rFonts w:cs="PT Astra Serif" w:ascii="Times New Roman" w:hAnsi="Times New Roman"/>
          <w:sz w:val="28"/>
          <w:szCs w:val="28"/>
        </w:rPr>
        <w:t xml:space="preserve"> и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9-11 классы.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  <w:tab/>
        <w:t xml:space="preserve">В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муниципальном</w:t>
      </w:r>
      <w:r>
        <w:rPr>
          <w:rFonts w:cs="PT Astra Serif" w:ascii="Times New Roman" w:hAnsi="Times New Roman"/>
          <w:sz w:val="28"/>
          <w:szCs w:val="28"/>
        </w:rPr>
        <w:t xml:space="preserve"> этапе конкурса приняли участие представители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6 </w:t>
      </w:r>
      <w:r>
        <w:rPr>
          <w:rFonts w:cs="PT Astra Serif" w:ascii="Times New Roman" w:hAnsi="Times New Roman"/>
          <w:sz w:val="28"/>
          <w:szCs w:val="28"/>
        </w:rPr>
        <w:t> 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общеобразовательных учреждений</w:t>
      </w:r>
      <w:r>
        <w:rPr>
          <w:rFonts w:cs="PT Astra Serif" w:ascii="Times New Roman" w:hAnsi="Times New Roman"/>
          <w:sz w:val="28"/>
          <w:szCs w:val="28"/>
        </w:rPr>
        <w:t xml:space="preserve">: 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PT Astra Serif" w:ascii="Times New Roman" w:hAnsi="Times New Roman"/>
          <w:sz w:val="28"/>
          <w:szCs w:val="28"/>
        </w:rPr>
        <w:t xml:space="preserve"> конкурсант</w:t>
      </w:r>
      <w:r>
        <w:rPr>
          <w:rFonts w:eastAsia="Calibri" w:cs="PT Astra Serif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ов.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angal" w:cs="PT Astra Serif" w:ascii="Times New Roman" w:hAnsi="Times New Roman"/>
          <w:sz w:val="28"/>
          <w:szCs w:val="28"/>
        </w:rPr>
        <w:t xml:space="preserve">Конкурсные выступления участников оценивало компетентное жюри, в состав которого вошли </w:t>
      </w:r>
      <w:r>
        <w:rPr>
          <w:rFonts w:eastAsia="Mangal" w:cs="PT Astra Serif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начальник отдела образования — С.Н. Простецова, главный специалист отдела образования — О.В. Сутормина, методист МБОУ «Уваровщинская сош» - Е.Ю. Нехорошева.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PT Astra Serif" w:ascii="Times New Roman" w:hAnsi="Times New Roman"/>
          <w:sz w:val="28"/>
          <w:szCs w:val="28"/>
        </w:rPr>
        <w:tab/>
      </w:r>
      <w:r>
        <w:rPr>
          <w:rFonts w:cs="PT Astra Serif" w:ascii="Times New Roman" w:hAnsi="Times New Roman"/>
          <w:b/>
          <w:sz w:val="28"/>
          <w:szCs w:val="28"/>
        </w:rPr>
        <w:t>Победители и призёры конкурса: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PT Astra Serif" w:ascii="Times New Roman" w:hAnsi="Times New Roman"/>
          <w:b/>
          <w:sz w:val="28"/>
          <w:szCs w:val="28"/>
        </w:rPr>
        <w:t>5-6 классы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победитель - Муравьева Ангелина Юрьевна — МБОУ «Уваровщинская сош»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призёр — Зеленова Дарья Яковлевна — филиал п. Краснослободский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призёр — Желудков  Степан Юрьевич- филиал с. Ленинское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7-8 классы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1.победитель — Раков  Егор Андреевич — филиал п. Садовый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призёр — Смородин Дмитрий Алексеевич — МБОУ «Уваровщинская сош»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призер — Яшугин  Семён  Николаевич — МБОУ «Уваровщинская сош».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9-11 классы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победитель — Стерлигов  Владислав  Николаевич- филиал с. Соколово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призер -  Ильина Виктория  Николаевна — МБОУ «Уваровщинская сош»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призёр  - Тютикова  Олеся Юрьевна  - МБОУ «Уваровщинская сош»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9362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2</Pages>
  <Words>223</Words>
  <Characters>1545</Characters>
  <CharactersWithSpaces>1782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2023-03-10T14:38:46Z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